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43" w:rsidRPr="00593C89" w:rsidRDefault="004F4A43" w:rsidP="004F4A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2060"/>
          <w:kern w:val="36"/>
          <w:sz w:val="47"/>
          <w:szCs w:val="47"/>
          <w:lang w:eastAsia="ru-RU"/>
        </w:rPr>
      </w:pPr>
      <w:r w:rsidRPr="00593C89">
        <w:rPr>
          <w:rFonts w:ascii="Arial" w:eastAsia="Times New Roman" w:hAnsi="Arial" w:cs="Arial"/>
          <w:color w:val="002060"/>
          <w:kern w:val="36"/>
          <w:sz w:val="47"/>
          <w:szCs w:val="47"/>
          <w:lang w:eastAsia="ru-RU"/>
        </w:rPr>
        <w:t>Идеи для игр с дошкольниками дома</w:t>
      </w:r>
    </w:p>
    <w:p w:rsidR="004F4A43" w:rsidRPr="00593C89" w:rsidRDefault="004F4A43" w:rsidP="004F4A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Когда вся семья собирается вместе или у одного из родителей есть возможность провести время с ребенком, это шанс наконец поиграть с ребенком. Общение в процессе игры укрепляет эмоциональные связи, расширяет возможности ребенка и приносит удовольствие всем играющим.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Ветлечебница (Айболит)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любят животных, а еще они любят проявлять заботу и примерять на себя взрослые роли. Игра в ветеринара позволит совместить все сразу. Просто </w:t>
      </w:r>
      <w:bookmarkStart w:id="0" w:name="_GoBack"/>
      <w:bookmarkEnd w:id="0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собираем игрушки в виде животных (мягкие, пластиковые и любые другие), укладываем в постель и лечим: перевязываем, даем лекарства, измеряем температуру, ставим компрессы, делаем рентген. Для детей, которые уже знают сказку про доктора Айболита или любят смотреть «Доктора </w:t>
      </w:r>
      <w:proofErr w:type="spellStart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Плюшеву</w:t>
      </w:r>
      <w:proofErr w:type="spellEnd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или «Доктора Малышкину», эта игра может стать одной из любимых.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Игра в фанты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Раздайте игрокам разные предметы в качестве фантов, а затем соберите их в мешок. Выберите ведущего, который будет давать задание каждому фанту. Далее ведущий отворачивается, а один из игроков вынимает фант из мешка и спрашивает у ведущего: «Что делать этому фанту?». Сразу договоритесь, что задания не должны быть обидными или физически тяжелыми. В фанты можно играть даже вдвоем — ведь роли ведущего и игрока можно совмещать.</w:t>
      </w:r>
    </w:p>
    <w:p w:rsidR="004F4A43" w:rsidRPr="00593C89" w:rsidRDefault="004F4A43" w:rsidP="004F4A4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Создание коллажей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Коллажи отлично подходят для развития мелкой моторики и образного мышления, учат ребенка лучше ориентироваться в цветах и текстурах. Кстати, на бумагу можно наклеивать не только фотографии из старых журналов, но и листья, перышки, куски ткани, ленты, пуговицы, фольгу. Выбор материалов ограничен только вашей (и, что еще важнее, детской) фантазией. Осталось взять в руки картон или цветную бумагу для основы, клей, ножницы и начать творить — можно и по заранее определенному сюжету.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Домик из подручных материалов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строительства домика подойдут любые вещи в доме, но чаще всего в ход идут стулья, одеяла, подушки и большие картонные коробки. Взрослым лучше поощрять ребенка строить домик так, как хочет он сам, помогая лишь при необходимости — это поможет развитию конструкторских умений, творческого мышления и навыка решения проблем. К тому же такое «жилище» легко превращается в магазин, больницу, школу, замок, на коробке можно рисовать или вырезать в ней двери и окна — тогда возможности для игры расширяются почти до бесконечности. А еще такой домик может быть местом, где малыш может побыть наедине со своими мыслями — это иногда нужно всем нам.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 Игры в переодевание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с трехлетнего возраста детям начинает нравиться перевоплощаться, натягивая на себя папины ботинки 42-го размера или мамину шляпу в комплекте с бусами. Такие игры позволяют примерять разные роли и выражать эмоции, которые обычно не проявляются: например, стать добрым, как учитель, храбрым, как пожарный или кровожадным, как пират. Позвольте ребенку взять на себя инициативу и самому поработать над образом, ведь создание персонажа — возможно, самая веселая часть игры! Если ребенку понравится такая игра, можно собрать коробку с «реквизитом». Сюда может войти старая одежда (особенно если она веселая и яркая), обувь, шляпы, ремни, сумки, куски ткани и шарфы — из них получаются отличные накидки, тюрбаны и кимоно.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Угадай животное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Нужно угадать, какое животное изображает другой игрок. Эта игра заставляет включать воображение и детей, и взрослых. А еще это хорошая разминка: ведь во время этой игры кто-то обязательно двигается. Изображайте по очереди разных животных: можно ползти, как паук, прыгать, как заяц, скользить, как змея, или скакать, словно лошадь. Задавайте друг другу уточняющие вопросы, </w:t>
      </w:r>
      <w:proofErr w:type="gramStart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«Какой звук издает этот зверь?», «Что он ест?», «Маленький он или большой?» А когда все «привычные» звери закончатся, на помощь могут прийти передачи о природе или иллюстрированные книги с животными.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Карта сокровищ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этой игры-</w:t>
      </w:r>
      <w:proofErr w:type="spellStart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квеста</w:t>
      </w:r>
      <w:proofErr w:type="spellEnd"/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получат большое удовольствие, но вначале она потребует некоторой подготовки от родителей. Нужно нарисовать карту, придумать оригинальные подсказки и разместить их по дому в разных местах, спрятать «сокровище» (сладости или игрушку). А уже затем ребенок будет следовать по маршруту на карте и находить подсказки. А уж когда он (сам!) доберется до сокровища, радости не будет предела.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«Попади в цель»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Взрослый и ребенок встают на расстоянии от «цели» (тазика, ведра или коробки) и пытаются по очереди попасть в нее комками бумаги. Можно постепенно усложнять задачу, отодвигая цель все дальше и дальше. На определенном этапе подготовки попробуйте бросать через препятствие — стул, стол или какую-нибудь ширму. Победителем станет тот, кто забросит больше всех бумажных шариков в ведро. Бонусом за победу, кроме приза на ваше усмотрение, станет развитие координации.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Съедобное — несъедобное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 игра развивает реакцию и внимательность, она отлично подойдет для детей от 4 лет и старше. Водящий по очереди кидает мяч игрокам, называя при этом съедобный или несъедобный предмет. Они, в свою очередь, должны ловить </w:t>
      </w: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«съедобные» мячи. Кстати, выиграть в эту игру взрослым ничуть не легче, чем детям. Хотя выигрыш здесь не так важен — гораздо ценнее веселье, когда кто-то из участников «съедает» ботинок или целый автобус и при этом «выбрасывает» пончик. Если вы играете вдвоем, то можно меняться через каждые 5-10 бросков.</w:t>
      </w:r>
    </w:p>
    <w:p w:rsidR="004F4A43" w:rsidRPr="00593C89" w:rsidRDefault="004F4A43" w:rsidP="004F4A43">
      <w:pPr>
        <w:spacing w:after="4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Ассоциации</w:t>
      </w:r>
    </w:p>
    <w:p w:rsidR="004F4A43" w:rsidRPr="00593C89" w:rsidRDefault="004F4A43" w:rsidP="004F4A43">
      <w:pPr>
        <w:spacing w:after="4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3C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одна с мячом, которая развивает ассоциативное мышление и увеличивает словарный запас. Кстати, эта игра гораздо интереснее, когда в нее играют трое и больше игроков. Они садятся в круг и передают друг другу мяч, называя при этом слово. Каждый следующий игрок должен ответить первой пришедшей ему на ум ассоциацией и передать мяч другому. Параллельно можно рассказывать, почему на ум пришла та или иная ассоциация — иногда детские версии поражают воображение взрослых.</w:t>
      </w:r>
    </w:p>
    <w:p w:rsidR="001322E5" w:rsidRDefault="001322E5"/>
    <w:sectPr w:rsidR="0013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43"/>
    <w:rsid w:val="001322E5"/>
    <w:rsid w:val="004F4A43"/>
    <w:rsid w:val="005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C9564-843B-42F7-BB85-F68AA89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12 1</dc:creator>
  <cp:keywords/>
  <dc:description/>
  <cp:lastModifiedBy>Зуля</cp:lastModifiedBy>
  <cp:revision>3</cp:revision>
  <dcterms:created xsi:type="dcterms:W3CDTF">2020-04-04T13:58:00Z</dcterms:created>
  <dcterms:modified xsi:type="dcterms:W3CDTF">2020-06-04T18:53:00Z</dcterms:modified>
</cp:coreProperties>
</file>