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F2" w:rsidRPr="004F56F2" w:rsidRDefault="004F56F2" w:rsidP="004F56F2">
      <w:pPr>
        <w:contextualSpacing/>
        <w:jc w:val="center"/>
        <w:rPr>
          <w:b/>
          <w:bCs/>
          <w:iCs/>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b/>
          <w:bCs/>
          <w:iCs/>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Консультационный центр</w:t>
      </w:r>
    </w:p>
    <w:p w:rsidR="004F56F2" w:rsidRPr="004F56F2" w:rsidRDefault="004F56F2" w:rsidP="004F56F2">
      <w:pPr>
        <w:contextualSpacing/>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МБДОО «ЦДР Д/с №17 «Мамонтёнок» города Черкесска»</w:t>
      </w:r>
    </w:p>
    <w:p w:rsidR="004F56F2" w:rsidRPr="004F56F2" w:rsidRDefault="004F56F2" w:rsidP="004F56F2">
      <w:pPr>
        <w:contextualSpacing/>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rFonts w:ascii="Arial" w:hAnsi="Arial" w:cs="Arial"/>
          <w:b/>
          <w:color w:val="984806" w:themeColor="accent6"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rFonts w:ascii="Arial" w:hAnsi="Arial" w:cs="Arial"/>
          <w:b/>
          <w:color w:val="984806" w:themeColor="accent6"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rFonts w:ascii="Arial" w:hAnsi="Arial" w:cs="Arial"/>
          <w:b/>
          <w:color w:val="984806" w:themeColor="accent6"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rFonts w:ascii="Arial" w:hAnsi="Arial" w:cs="Arial"/>
          <w:b/>
          <w:color w:val="984806" w:themeColor="accent6"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rFonts w:ascii="Arial" w:hAnsi="Arial" w:cs="Arial"/>
          <w:b/>
          <w:color w:val="984806" w:themeColor="accent6" w:themeShade="8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rsidR="004F56F2" w:rsidRPr="004F56F2" w:rsidRDefault="004F56F2" w:rsidP="004F56F2">
      <w:pPr>
        <w:contextualSpacing/>
        <w:jc w:val="center"/>
        <w:rPr>
          <w:rFonts w:ascii="Arial Rounded MT Bold" w:hAnsi="Arial Rounded MT Bold"/>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rFonts w:ascii="Arial" w:hAnsi="Arial"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КОНСУЛЬТАЦИЯ</w:t>
      </w:r>
    </w:p>
    <w:p w:rsidR="004F56F2" w:rsidRPr="004F56F2" w:rsidRDefault="004F56F2" w:rsidP="004F56F2">
      <w:pPr>
        <w:contextualSpacing/>
        <w:jc w:val="center"/>
        <w:rPr>
          <w:rFonts w:ascii="Arial Rounded MT Bold" w:hAnsi="Arial Rounded MT Bold"/>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rFonts w:ascii="Arial" w:hAnsi="Arial"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rFonts w:ascii="Arial" w:hAnsi="Arial"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w:t>
      </w:r>
      <w:r w:rsidRPr="004F56F2">
        <w:rPr>
          <w:rFonts w:ascii="Arial Rounded MT Bold" w:hAnsi="Arial Rounded MT Bold"/>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F56F2">
        <w:rPr>
          <w:rFonts w:ascii="Arial" w:hAnsi="Arial"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тему:</w:t>
      </w:r>
    </w:p>
    <w:p w:rsidR="004F56F2" w:rsidRPr="004F56F2" w:rsidRDefault="004F56F2" w:rsidP="004F56F2">
      <w:pPr>
        <w:rPr>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jc w:val="center"/>
        <w:rPr>
          <w:rFonts w:ascii="Arial Black" w:hAnsi="Arial Black"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rFonts w:ascii="Arial Black" w:hAnsi="Arial Black"/>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F56F2">
        <w:rPr>
          <w:rFonts w:ascii="Arial Black" w:hAnsi="Arial Black"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Диалог в семейном общении</w:t>
      </w:r>
      <w:r w:rsidRPr="004F56F2">
        <w:rPr>
          <w:rFonts w:ascii="Arial Black" w:hAnsi="Arial Black" w:cs="Arial"/>
          <w:b/>
          <w:color w:val="984806" w:themeColor="accent6" w:themeShade="80"/>
          <w:sz w:val="56"/>
          <w:szCs w:val="52"/>
          <w14:glow w14:rad="139700">
            <w14:schemeClr w14:val="accent5">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F56F2" w:rsidRPr="004F56F2" w:rsidRDefault="004F56F2" w:rsidP="004F56F2">
      <w:pPr>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contextualSpacing/>
        <w:jc w:val="center"/>
        <w:rPr>
          <w:b/>
          <w:color w:val="984806" w:themeColor="accent6" w:themeShade="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Составила: </w:t>
      </w:r>
      <w:proofErr w:type="spellStart"/>
      <w:r w:rsidRPr="004F56F2">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Жанова</w:t>
      </w:r>
      <w:proofErr w:type="spellEnd"/>
      <w:r w:rsidRPr="004F56F2">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Е.М.</w:t>
      </w:r>
    </w:p>
    <w:p w:rsidR="004F56F2" w:rsidRPr="004F56F2" w:rsidRDefault="004F56F2" w:rsidP="004F56F2">
      <w:pPr>
        <w:jc w:val="center"/>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56F2">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Педагог по </w:t>
      </w:r>
      <w:proofErr w:type="spellStart"/>
      <w:r w:rsidRPr="004F56F2">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предшкольной</w:t>
      </w:r>
      <w:proofErr w:type="spellEnd"/>
      <w:r w:rsidRPr="004F56F2">
        <w:rPr>
          <w:b/>
          <w:i/>
          <w:color w:val="984806" w:themeColor="accent6"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подготовке</w:t>
      </w:r>
    </w:p>
    <w:p w:rsidR="004F56F2" w:rsidRDefault="004F56F2" w:rsidP="004F56F2">
      <w:pPr>
        <w:jc w:val="center"/>
        <w:rPr>
          <w:b/>
          <w:i/>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Default="004F56F2" w:rsidP="004F56F2">
      <w:pPr>
        <w:jc w:val="center"/>
        <w:rPr>
          <w:b/>
          <w:i/>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color w:val="000000"/>
          <w:sz w:val="28"/>
        </w:rPr>
        <w:lastRenderedPageBreak/>
        <w:br/>
      </w:r>
      <w:r w:rsidRPr="004F56F2">
        <w:rPr>
          <w:rStyle w:val="c1"/>
          <w:color w:val="000000"/>
          <w:sz w:val="28"/>
        </w:rPr>
        <w:t>Успешное формирование личности ребенка,  его полноценное развитие во многом зависит от различных факторов, но влияние семьи на человека любого возраста несравнимо по своему значению ни с чем больше. Влияние семьи проявляется в создании и поддержании определённых условий, которые способствуют оптимальному развитию ребёнка в современном обществе. Именно в семье происходит становление и развитие личности человека: закладывается необходимые умения и навыки, формируется характер, приобретается жизненный опыт общения  с другими детьми.</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Влияние родителей на развитие ребенка огромно.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ведет к формированию различных психологических проблем и комплексов. В целом современные детско-родительские отношения отличаются сложностью и общей  тенденцией на уровне социума пренебрежением родительскими обязанностями. Особенно тревожным моментом является частое проявление жестокости в семье, что наносит вред физическому и психическому здоровью ребенка, его благополучию.</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 xml:space="preserve">Наказание все еще остается самой распространенной формой воздействия, основанной на страхе перед болью, возможностью оказаться в неловком положении перед родными, друзьями, боязнью быть отвергнутым. «Наказывать по-русски значит поучать. Поучать можно только примером. Воздаяние же злом за зло не поучает, а развращает»,- писал </w:t>
      </w:r>
      <w:proofErr w:type="spellStart"/>
      <w:r w:rsidRPr="004F56F2">
        <w:rPr>
          <w:rStyle w:val="c1"/>
          <w:color w:val="000000"/>
          <w:sz w:val="28"/>
        </w:rPr>
        <w:t>Л.Толстой</w:t>
      </w:r>
      <w:proofErr w:type="spellEnd"/>
      <w:r w:rsidRPr="004F56F2">
        <w:rPr>
          <w:rStyle w:val="c1"/>
          <w:color w:val="000000"/>
          <w:sz w:val="28"/>
        </w:rPr>
        <w:t>.</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К, сожалению, уровень культуры межличностного общения в нашем обществе традиционно низок. Ребенок, как правило, выступает не как субъект, а как объект воздействия. Взрослые не умеют и не хотят строить отношения с детьми на основе равноправного диалога и не могут добиться позитивных воспитательных целей иными средствами, кроме требований безусловного послушания. Возложение на себя чисто формальных функций – внешней заботы – часто приводит к внешнему, поверхностному воздействию на ребенка: «Поешь», «Убери в комнате», «Не задерживайся» и т.д. А чем живет ребенок? Что его интересует? О чем он мечтает? С кем дружит, какие качества ценит в людях? Какие фильмы, книги, музыка  привлекает его, а что не интересует? Вне внимания родителей часто остаются внутренний мир ребенка, его отношение к людям, окружающему миру, самому себе.</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Нередко родители из лучших побуждений жестко контролируют и круг общения ребенка, и его свободное время, решают за него все возникающие проблемы, как в школе, так и вне ее, отказывают ребенку в праве на собственное мнение, навязывая свой образ мыслей и такую схему действий, которая кажется им позитивной. Тотальный контроль вызывает естественный протест ребенка, особенно подростка, ведет к конфликтам, вплоть до ухода из дома и попыток самоубийства.</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lastRenderedPageBreak/>
        <w:t>Конечно, не всякая семья имеет положительный опыт воспитания, и зачастую именно неумение родителей создать для своего ребенка такую обстановку, которая способствовала бы его личностному развитию и психологическому комфорту, является причиной возникновения конфликтов, агрессии, насилия. Вам, родителям подросткового возраста, не стоит думать, что менять установки, методы воспитания поздно.  Говорить своим детям ласковые слова, целовать и обнимать их, искренне, с интересом расспрашивать их о прошедшем дне никогда не поздно и никогда не рано.</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Мы должны приложить максимум усилий, чтобы сохранить каждое звено в общении с нашими детьми. Как заметил один юморист, с каждым поколением дети становятся все хуже, а родители все лучше и, таким образом, из все более плохих детей получаются все более хорошие родители.</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 xml:space="preserve">Обычно родители считают, что очень любят своих детей, беспокоятся за них, переживают за их дела, готовы постоянно защищать и оберегать их. Однако те же родители склонны к недооценке своих детей, считая, что ребенок мог бы учиться лучше, быть </w:t>
      </w:r>
      <w:proofErr w:type="gramStart"/>
      <w:r w:rsidRPr="004F56F2">
        <w:rPr>
          <w:rStyle w:val="c1"/>
          <w:color w:val="000000"/>
          <w:sz w:val="28"/>
        </w:rPr>
        <w:t>менее подвижным</w:t>
      </w:r>
      <w:proofErr w:type="gramEnd"/>
      <w:r w:rsidRPr="004F56F2">
        <w:rPr>
          <w:rStyle w:val="c1"/>
          <w:color w:val="000000"/>
          <w:sz w:val="28"/>
        </w:rPr>
        <w:t>, более внимательным и т.д., и постоянно предъявляют претензии, дают негативную оценку растущему, переживающему ребенку. Следует отметить повышенную внушаемость ребенка – всё, что ему говорят, воспринимается очень эмоционально. Отсюда страх перед наказанием, вера в обещанное поощрение. Принципиально важно, что эти особенности влияют на формирование различных установок  личности, которые часто сохраняются на всю жизнь. Отрицательная оценка ребенка родителями, педагогами, другими значимыми для него людьми порождает в нем представления о своей социальной неполноценности, ненужности, препятствует формированию правильной самооценки, искажает его представления о поступках.</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Как известно, родителям особые неприятности доставляют такие «пороки» детей, как грубость, упрямство, лживость, упорное молчание, болтливость, шутовство и др. Их нельзя рассматривать только как издержки воспитания или неблагоприятную наследственность. Зачастую таким способом ребёнок сигнализирует о своих внутренних проблемах, о потребности в помощи и внимании взрослых.</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Дефицит внимания к ребенку побуждает его к ухудшению успеваемости, нередко к агрессивному и асоциальному поведению как способу компенсации недостатка признания и любви со стороны взрослых. Ребенок, испытывая к себе враждебное или безразличное отношение окружающих, вырабатывает свою систему поведения. Он становится либо злобным, агрессивным, мрачным, замкнутым, либо пытается обрести власть над другими, чтобы компенсировать отсутствие любви. Однако такое поведение не приводит к успеху, напротив, оно ещё больше обостряет конфликт и усиливает беспомощность и страх у ребенка.</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lastRenderedPageBreak/>
        <w:t>Необходимо изменить негативную установку и ожидания взрослых, которым в ответ на свои наказывающие действия по отношению к ребенку хочется увидеть смирение, услышать слова раскаяния, мольбы о прощении. Взрослым следует понимать, что подросток и сам страдает от агрессивности как эмоционального нарушения. Поэтому  </w:t>
      </w:r>
      <w:proofErr w:type="gramStart"/>
      <w:r w:rsidRPr="004F56F2">
        <w:rPr>
          <w:rStyle w:val="c1"/>
          <w:color w:val="000000"/>
          <w:sz w:val="28"/>
        </w:rPr>
        <w:t>есть</w:t>
      </w:r>
      <w:proofErr w:type="gramEnd"/>
      <w:r w:rsidRPr="004F56F2">
        <w:rPr>
          <w:rStyle w:val="c1"/>
          <w:color w:val="000000"/>
          <w:sz w:val="28"/>
        </w:rPr>
        <w:t xml:space="preserve"> за что его пожалеть, сказать добрые слова, обнять вопреки внутреннему раздражению. Поскольку значительная часть  случаев плохого поведения содержит в себе элемент поиска ребенком внимания родителей, взрослый, уделяя внимание ребёнку именно в эти моменты, способствует фиксации такого поведения. Наоборот, родительское одобрение хорошего поведения ребёнка часто отсутствует. Учеными установлено, что родители трудных подростков отличаются от других родителей тем, что реже хвалят детей за хорошее поведение, уделяют плохому поведению слишком много внимания, ведут себя непоследовательно.</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Как построить жизнь в семье, наладить диалог с ребенком, как регулировать отношения с ребенком, чтобы он рос психически здоровым?</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Цените в своем ребенке индивидуальность, самостоятельность. Если ваш ребенок необычный, неординарный, не такой, как все, не бойтесь того, что он иногда не вписывается в рамки, возможно, он талантлив. А талантливые люди – золотой фонд нации, их надо беречь.</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Воспитывайте в ребенке самоуважение: «Я есть в мире, я – ценность!». Человек, который сам себя уважает, уважаем и другими, сам себя любит – любим и другими. Помните и то, что неуважения к себе ребенок не прощает, и то, что если любят и ни за что, то уважают всегда за что-то.</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 xml:space="preserve">Каждому ребенку определите его «потолок», не совершайте насилия над личностью и здоровьем, заставляя быть таким, как Маша, Петя, требуя стать только отличником, хорошистом. </w:t>
      </w:r>
      <w:proofErr w:type="gramStart"/>
      <w:r w:rsidRPr="004F56F2">
        <w:rPr>
          <w:rStyle w:val="c1"/>
          <w:color w:val="000000"/>
          <w:sz w:val="28"/>
        </w:rPr>
        <w:t>Главное</w:t>
      </w:r>
      <w:proofErr w:type="gramEnd"/>
      <w:r w:rsidRPr="004F56F2">
        <w:rPr>
          <w:rStyle w:val="c1"/>
          <w:color w:val="000000"/>
          <w:sz w:val="28"/>
        </w:rPr>
        <w:t xml:space="preserve"> – какого человека мы растим.</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 xml:space="preserve">Есть одно правило  жизни: чтобы поняли тебя, должен и ты понять другого. А поэтому старайтесь жить так, чтобы в семье было все хорошо. </w:t>
      </w:r>
      <w:proofErr w:type="gramStart"/>
      <w:r w:rsidRPr="004F56F2">
        <w:rPr>
          <w:rStyle w:val="c1"/>
          <w:color w:val="000000"/>
          <w:sz w:val="28"/>
        </w:rPr>
        <w:t>Почаще</w:t>
      </w:r>
      <w:proofErr w:type="gramEnd"/>
      <w:r w:rsidRPr="004F56F2">
        <w:rPr>
          <w:rStyle w:val="c1"/>
          <w:color w:val="000000"/>
          <w:sz w:val="28"/>
        </w:rPr>
        <w:t xml:space="preserve"> говорите теплые и сердечные слова друг другу: родители – детям, дети – родителям.</w:t>
      </w:r>
    </w:p>
    <w:p w:rsidR="004F56F2" w:rsidRPr="004F56F2" w:rsidRDefault="004F56F2" w:rsidP="004F56F2">
      <w:pPr>
        <w:pStyle w:val="c0"/>
        <w:shd w:val="clear" w:color="auto" w:fill="FFFFFF"/>
        <w:spacing w:before="0" w:beforeAutospacing="0" w:after="0" w:afterAutospacing="0" w:line="338" w:lineRule="atLeast"/>
        <w:ind w:firstLine="708"/>
        <w:jc w:val="both"/>
        <w:rPr>
          <w:rFonts w:ascii="Calibri" w:hAnsi="Calibri" w:cs="Calibri"/>
          <w:color w:val="000000"/>
          <w:szCs w:val="22"/>
        </w:rPr>
      </w:pPr>
      <w:r w:rsidRPr="004F56F2">
        <w:rPr>
          <w:rStyle w:val="c1"/>
          <w:color w:val="000000"/>
          <w:sz w:val="28"/>
        </w:rPr>
        <w:t>РЕКОМЕНДАЦИИ ДЛЯ РОДИТЕЛЕЙ</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 xml:space="preserve">Старайтесь </w:t>
      </w:r>
      <w:proofErr w:type="gramStart"/>
      <w:r w:rsidRPr="004F56F2">
        <w:rPr>
          <w:rStyle w:val="c1"/>
          <w:color w:val="000000"/>
          <w:sz w:val="28"/>
        </w:rPr>
        <w:t>говорить со своим ребенком открыто</w:t>
      </w:r>
      <w:proofErr w:type="gramEnd"/>
      <w:r w:rsidRPr="004F56F2">
        <w:rPr>
          <w:rStyle w:val="c1"/>
          <w:color w:val="000000"/>
          <w:sz w:val="28"/>
        </w:rPr>
        <w:t xml:space="preserve"> и откровенно на самые деликатные темы.</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Опасайтесь получения вашим ребенком информации из чужих уст.</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Будьте открыты для общения с ребенком, даже если вы чего-то или в чем-то сомневаетесь, не стесняйтесь сказать ему об этом.</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Рассказывайте о своих переживаниях, которые были связаны с вашим взрослением. Ребенок будет их переживать с вашей позиции и воспринимать так, как воспринимали вы.</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lastRenderedPageBreak/>
        <w:t>В период полового созревания мальчикам особенно важно получать поддержку и одобрение со стороны мам, а девочкам – со стороны пап.</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Проявляйте ласку к своим детям, демонстрируйте им свою любовь.</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Будьте особенно внимательны и наблюдательны, обращайте внимание на любые изменения в поведении своего ребенка.</w:t>
      </w:r>
    </w:p>
    <w:p w:rsidR="004F56F2" w:rsidRPr="004F56F2" w:rsidRDefault="004F56F2" w:rsidP="004F56F2">
      <w:pPr>
        <w:numPr>
          <w:ilvl w:val="0"/>
          <w:numId w:val="1"/>
        </w:numPr>
        <w:shd w:val="clear" w:color="auto" w:fill="FFFFFF"/>
        <w:ind w:left="1428"/>
        <w:jc w:val="both"/>
        <w:rPr>
          <w:rFonts w:ascii="Calibri" w:hAnsi="Calibri" w:cs="Calibri"/>
          <w:color w:val="000000"/>
          <w:szCs w:val="22"/>
        </w:rPr>
      </w:pPr>
      <w:r w:rsidRPr="004F56F2">
        <w:rPr>
          <w:rStyle w:val="c1"/>
          <w:color w:val="000000"/>
          <w:sz w:val="28"/>
        </w:rPr>
        <w:t xml:space="preserve">Старайтесь защитить своего ребенка </w:t>
      </w:r>
      <w:proofErr w:type="gramStart"/>
      <w:r w:rsidRPr="004F56F2">
        <w:rPr>
          <w:rStyle w:val="c1"/>
          <w:color w:val="000000"/>
          <w:sz w:val="28"/>
        </w:rPr>
        <w:t>всеми возможными средствами</w:t>
      </w:r>
      <w:proofErr w:type="gramEnd"/>
      <w:r w:rsidRPr="004F56F2">
        <w:rPr>
          <w:rStyle w:val="c1"/>
          <w:color w:val="000000"/>
          <w:sz w:val="28"/>
        </w:rPr>
        <w:t>, если он в этом нуждается.</w:t>
      </w:r>
    </w:p>
    <w:p w:rsidR="004F56F2" w:rsidRPr="004F56F2" w:rsidRDefault="004F56F2" w:rsidP="004F56F2">
      <w:pPr>
        <w:rPr>
          <w:b/>
          <w:i/>
          <w:color w:val="FF0000"/>
          <w:sz w:val="36"/>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1AE" w:rsidRDefault="00B221AE"/>
    <w:sectPr w:rsidR="00B221AE" w:rsidSect="004F56F2">
      <w:pgSz w:w="11906" w:h="16838"/>
      <w:pgMar w:top="1134" w:right="850" w:bottom="1134" w:left="1701" w:header="708" w:footer="708" w:gutter="0"/>
      <w:pgBorders w:offsetFrom="page">
        <w:top w:val="stars3d" w:sz="16" w:space="24" w:color="auto"/>
        <w:left w:val="stars3d" w:sz="16" w:space="24" w:color="auto"/>
        <w:bottom w:val="stars3d" w:sz="16" w:space="24" w:color="auto"/>
        <w:right w:val="stars3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6664"/>
    <w:multiLevelType w:val="multilevel"/>
    <w:tmpl w:val="D1CE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35"/>
    <w:rsid w:val="004F56F2"/>
    <w:rsid w:val="00666035"/>
    <w:rsid w:val="00B2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F56F2"/>
    <w:pPr>
      <w:spacing w:before="100" w:beforeAutospacing="1" w:after="100" w:afterAutospacing="1"/>
    </w:pPr>
  </w:style>
  <w:style w:type="character" w:customStyle="1" w:styleId="c1">
    <w:name w:val="c1"/>
    <w:basedOn w:val="a0"/>
    <w:rsid w:val="004F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F56F2"/>
    <w:pPr>
      <w:spacing w:before="100" w:beforeAutospacing="1" w:after="100" w:afterAutospacing="1"/>
    </w:pPr>
  </w:style>
  <w:style w:type="character" w:customStyle="1" w:styleId="c1">
    <w:name w:val="c1"/>
    <w:basedOn w:val="a0"/>
    <w:rsid w:val="004F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7281</Characters>
  <Application>Microsoft Office Word</Application>
  <DocSecurity>0</DocSecurity>
  <Lines>60</Lines>
  <Paragraphs>17</Paragraphs>
  <ScaleCrop>false</ScaleCrop>
  <Company>SPecialiST RePack</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2019-10-23T11:15:00Z</dcterms:created>
  <dcterms:modified xsi:type="dcterms:W3CDTF">2019-10-23T11:17:00Z</dcterms:modified>
</cp:coreProperties>
</file>